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950" w:rsidRPr="00E10950" w:rsidRDefault="00E10950" w:rsidP="00E10950">
      <w:pPr>
        <w:spacing w:after="161" w:line="301" w:lineRule="atLeast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hu-HU" w:eastAsia="hu-HU"/>
        </w:rPr>
        <w:t>Fellázadtak a világ kutatói</w:t>
      </w:r>
    </w:p>
    <w:p w:rsidR="00E10950" w:rsidRPr="00E10950" w:rsidRDefault="00E10950" w:rsidP="00E10950">
      <w:pPr>
        <w:numPr>
          <w:ilvl w:val="0"/>
          <w:numId w:val="1"/>
        </w:numPr>
        <w:spacing w:before="100" w:beforeAutospacing="1" w:after="100" w:afterAutospacing="1" w:line="193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spellStart"/>
        <w:r w:rsidRPr="00E10950">
          <w:rPr>
            <w:rFonts w:ascii="Times New Roman" w:eastAsia="Times New Roman" w:hAnsi="Times New Roman" w:cs="Times New Roman"/>
            <w:color w:val="24468A"/>
            <w:sz w:val="14"/>
            <w:u w:val="single"/>
            <w:lang w:val="hu-HU" w:eastAsia="hu-HU"/>
          </w:rPr>
          <w:t>Ash</w:t>
        </w:r>
        <w:proofErr w:type="spellEnd"/>
      </w:hyperlink>
    </w:p>
    <w:p w:rsidR="00E10950" w:rsidRPr="00E10950" w:rsidRDefault="00E10950" w:rsidP="00E10950">
      <w:pPr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</w:pPr>
      <w:r w:rsidRPr="00E10950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2012. február 19</w:t>
      </w:r>
      <w:proofErr w:type="gramStart"/>
      <w:r w:rsidRPr="00E10950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.,</w:t>
      </w:r>
      <w:proofErr w:type="gramEnd"/>
      <w:r w:rsidRPr="00E10950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 xml:space="preserve"> vasárnap 18:22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val="hu-HU" w:eastAsia="hu-HU"/>
        </w:rPr>
        <w:t xml:space="preserve">Már több mint hatezer kutató csatlakozott a tudományos lapok egyik legnagyobb kiadója, a holland </w:t>
      </w:r>
      <w:proofErr w:type="spellStart"/>
      <w:r w:rsidRPr="00E10950"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b/>
          <w:bCs/>
          <w:color w:val="222222"/>
          <w:sz w:val="16"/>
          <w:szCs w:val="16"/>
          <w:lang w:val="hu-HU" w:eastAsia="hu-HU"/>
        </w:rPr>
        <w:t xml:space="preserve"> ellen szervezett bojkotthoz. A kiadó ellen annak üzleti stratégiája miatt indul lázadás a tudósok között. Azt követelik, hogy ne kelljen többé horribilis összegeket fizetniük, ha valaki hozzá akar férni azokhoz a tudományos eredményekhez, amelyek közpénzen születtek. A bojkotthoz számos magyar kutató is csatlakozott, többek között a Semmelweis Egyetem vezetősége és a Szegedi Tudományegyetem munkatársai is.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kiadó elleni tiltakozás a cambridge-i egyetem matematikusa,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Timothy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Gowers</w:t>
      </w:r>
      <w:hyperlink r:id="rId6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blogbejegyzéséből</w:t>
        </w:r>
        <w:proofErr w:type="spellEnd"/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indult ki.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Gowers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január 21-én jelentette be 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blogján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hogy többé nem publikál semmilyen,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által kiadott folyóiratba, és bírálni vagy szerkeszteni sem fog semmilyen, ezekben megjelent tanulmányt.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Gowersnek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a kiadó zsarnoki üzletpolitikájából lett elege.</w:t>
      </w:r>
    </w:p>
    <w:p w:rsidR="00E10950" w:rsidRPr="00E10950" w:rsidRDefault="00E10950" w:rsidP="00E10950">
      <w:pPr>
        <w:spacing w:before="161" w:after="86" w:line="226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  <w:t>Fizetnek, hogy megjelenjenek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tudományos szakfolyóiratok, közlönyök kiadása több százmillió dolláros üzlet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Elseviernek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, a cég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7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majdnem húszmilliárd dollárt érő</w:t>
        </w:r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vállalat. A siker egyik oka, hogy a kiadónak szinte semmibe sem kerül a tartalom, a tudományos publikációk sajátos üzleti modellje miatt. A kutatásokat leíró tanulmányokért az azokat közlő tudósok nem kapnak pénzt, hiszen az ő érdekük, hogy megjelenjenek az eredményeik – sőt, sokszor még a szakcikkek szerzőinek kell több száz, vagy akár több ezer dollárt fizetniük (például színes ábrák, grafikonok beszúrásáért). Ráadásul a tanulmányok szerkesztői, elbírálói sem kapnak honoráriumot, szinte minden esetben ingyen dolgoznak ők is (bírálónak lenni egyfajta szakmai rangot is jelent).</w:t>
      </w:r>
    </w:p>
    <w:p w:rsidR="00E10950" w:rsidRPr="00E10950" w:rsidRDefault="00E10950" w:rsidP="00E10950">
      <w:pPr>
        <w:spacing w:after="161" w:line="226" w:lineRule="atLeast"/>
        <w:jc w:val="center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publikációk előállítása tehát nem jár költséggel, a kiadónak szinte csak a tördelőket – és nyomtatott lapok esetében a nyomdát – kell fizetnie, illetve persze fenntartania egy terjesztői hálózatot. Ehhez képest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Elseviernek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jelentős bevétele van a lapokból, mivel az egyetemeknek, a könyvtáraiknak és a kutatóintézeteknek muszáj előfizetniük ezekre, ha tájékozottak akarnak maradni, illetve ha kutatni akarnak (egy tudományos kutatáshoz jellemzően szükség van más kutatók eredményeire is).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több ezer tudományos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8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folyóiratot</w:t>
        </w:r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ad ki kizárólagosan, melyekben számos tudományág  legfrissebb eredményeinek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pubikációi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szerepelnek (a kiadóé például a rangos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Trends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lapcsalád és a The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Lancet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című orvosi lap). Ha valaki el akarja érni ezeket, akkor a legolcsóbb lehetősége az, hogy drágán vesz egy lapcsomagot a kiadótól.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ugyanis úgy árulja lapjait, mint a kábeltévé-társaságok a tévés előfizetéseket: a sok intézmény számára megkerülhetetlen lapokhoz hozzácsapnak több, kevésbé értékes folyóiratot. Az intézeteknek, egyetemeknek nincs más választásuk, mint megvenni a drága csomagokat számos olyan termékkel, amikre igazából nem lenne szükségük. Ráadásul a borsos ár az internet korában még kevésbé érthető, ma már a legtöbb kutatási eredmény online formában is elérhető. A folyóiratokra előfizető intézményeknek sok esetben a szerzői jogért is fizetniük kell, amelyeket az 1880-ban alapított kiadó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9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birtokol</w:t>
        </w:r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. (Egyébként a többi nagy tudományospublikáció-kiadó is hasonló elvek szerint működik.)</w:t>
      </w:r>
    </w:p>
    <w:p w:rsidR="00E10950" w:rsidRPr="00E10950" w:rsidRDefault="00E10950" w:rsidP="00E10950">
      <w:pPr>
        <w:spacing w:before="161" w:after="86" w:line="226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  <w:t>A tudás ára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Timothy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Gowers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blogposztján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felbuzdulva február elején 34 matematikus megfogalmazott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egy</w:t>
      </w:r>
      <w:hyperlink r:id="rId10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kiáltványt</w:t>
        </w:r>
        <w:proofErr w:type="spellEnd"/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, amelyben leírják, bojkottálják a „rendszert, amelyben a kereskedelmi kiadók a matematikusok ingyen munkájából és a kutatóintézmények könyvtárainak előfizetési díjából termelnek profitot egy olyan szolgáltatásért cserébe, amely mára feleslegessé vált”. A felhívás megjelenése után létrehozták „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tudás ára" című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1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oldalt</w:t>
        </w:r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ahol a kutatók minden tudományterületről csatlakozhatnak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elleni tiltakozáshoz, és bejelölhetik, hogy csak publikálni nem fognak a kiadó lapjaiban, vagy pedig a szerkesztői és bíráló tevékenységet is megtagadják. A bojkotthoz péntek estig már több mint 6300-an csatakoztak, a sajtó már „akadémikus tavaszként" emlegeti a mozgalmat.</w:t>
      </w:r>
    </w:p>
    <w:p w:rsidR="00E10950" w:rsidRPr="00E10950" w:rsidRDefault="00E10950" w:rsidP="00E10950">
      <w:pPr>
        <w:spacing w:after="0" w:line="226" w:lineRule="atLeast"/>
        <w:jc w:val="center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</w:p>
    <w:p w:rsidR="00E10950" w:rsidRPr="00E10950" w:rsidRDefault="00E10950" w:rsidP="00E10950">
      <w:pPr>
        <w:shd w:val="clear" w:color="auto" w:fill="F1F1F1"/>
        <w:spacing w:after="161" w:line="226" w:lineRule="atLeast"/>
        <w:jc w:val="center"/>
        <w:rPr>
          <w:rFonts w:ascii="Times New Roman" w:eastAsia="Times New Roman" w:hAnsi="Times New Roman" w:cs="Times New Roman"/>
          <w:color w:val="666666"/>
          <w:sz w:val="14"/>
          <w:szCs w:val="14"/>
          <w:lang w:val="hu-HU" w:eastAsia="hu-HU"/>
        </w:rPr>
      </w:pPr>
      <w:r w:rsidRPr="00E10950">
        <w:rPr>
          <w:rFonts w:ascii="Times New Roman" w:eastAsia="Times New Roman" w:hAnsi="Times New Roman" w:cs="Times New Roman"/>
          <w:color w:val="666666"/>
          <w:sz w:val="14"/>
          <w:szCs w:val="14"/>
          <w:lang w:val="hu-HU" w:eastAsia="hu-HU"/>
        </w:rPr>
        <w:t xml:space="preserve">Tovább a </w:t>
      </w:r>
      <w:proofErr w:type="spellStart"/>
      <w:r w:rsidRPr="00E10950">
        <w:rPr>
          <w:rFonts w:ascii="Times New Roman" w:eastAsia="Times New Roman" w:hAnsi="Times New Roman" w:cs="Times New Roman"/>
          <w:color w:val="666666"/>
          <w:sz w:val="14"/>
          <w:szCs w:val="14"/>
          <w:lang w:val="hu-HU" w:eastAsia="hu-HU"/>
        </w:rPr>
        <w:t>peticíóra</w:t>
      </w:r>
      <w:proofErr w:type="spellEnd"/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kutatók három fő pontban fogalmazták meg a kifogásaikat. Az első az egyes folyóiratokért elkért nagyon magas előfizetési díj, az ebből adódó második pedig az, hogy az előfizető intézmények rákényszerülnek a kedvezőbb 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árú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, de még mindig drága csomagok megvételére. Az összesen kiadott mintegy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2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2000</w:t>
        </w:r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folyóirat egy kis része létfontosságú a kutatások folytatása miatt,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pedig nem fél kihasználni ezt a körülményt – a csomagban eladott előfizetéseknek köszönhetően 2010-ben a kiadó a 3,2 milliárd dolláros bevételéből 36 százalékot, azaz több mint 1,1 milliárd dollárt profitált.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tiltakozók harmadik kifogása az, hogy a kiadó támogatja az információhoz való szabad hozzáférés korlátozását, és az olyan,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tartalomfelhasználást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akadályozó jogszabályokat is, mint a </w:t>
      </w:r>
      <w:hyperlink r:id="rId13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SOPA</w:t>
        </w:r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, a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4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PIPA</w:t>
        </w:r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és az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5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ACTA</w:t>
        </w:r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 három pontban megfogalmazott kifogások mellett a kutatók azért is támadják a kiadót, mert sokszor előfordul az is, hogy még nekik kell fizetniük a publikálási lehetőségért.</w:t>
      </w:r>
    </w:p>
    <w:p w:rsidR="00E10950" w:rsidRPr="00E10950" w:rsidRDefault="00E10950" w:rsidP="00E10950">
      <w:pPr>
        <w:spacing w:before="161" w:after="86" w:line="226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  <w:t xml:space="preserve">Elzavar az </w:t>
      </w:r>
      <w:proofErr w:type="spellStart"/>
      <w:r w:rsidRPr="00E10950"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  <w:t>Elsevier</w:t>
      </w:r>
      <w:proofErr w:type="spellEnd"/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lastRenderedPageBreak/>
        <w:t>A bojkotthoz világszerte neves tudósok csatlakoztak, többek között három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begin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instrText xml:space="preserve"> HYPERLINK "http://en.wikipedia.org/wiki/Fields_Medal" </w:instrTex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separate"/>
      </w:r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Fields-érmes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end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matematikus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– maga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Timothy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Gowers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is az, emellett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Terence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Tao és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Wendelin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Werner –, valamint Ingrid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Daubechies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a Nemzetközi Matematikai Szövetség elnöke.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Daubechies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egyúttal lemondott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Applied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and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Computational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Harmonic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Analysis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című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folyóirat főszerkesztői posztjáról is, amelyért egyébként sem kapott fizetést. Számára egyértelmű volt, hogy csatlakozik a bojkotthoz, bár a szövetségben viták voltak arról, hogy állást foglaljanak-e az ügyben.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„Sok embernek, köztük nekem is a Research Works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Act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volt az utolsó csepp a pohárban” – mondta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Daubechies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, arra a törvényjavaslatra utalva, amelyet 2011 decemberében nyújtottak be az amerikai kongresszusban. A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6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 xml:space="preserve">Research Works </w:t>
        </w:r>
        <w:proofErr w:type="spellStart"/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Act</w:t>
        </w:r>
        <w:proofErr w:type="spellEnd"/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 magánszektort támogatná a tudományos kiadásban, és megtiltaná szövetségi intézményeknek, hogy szabad hozzáférést követeljenek a kutatási eredményekhez, még akkor is, ha azok közpénzen születtek. A kongresszusban 2012 februárjában bemutatták a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begin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instrText xml:space="preserve"> HYPERLINK "http://thomas.loc.gov/cgi-bin/query/z?c112:H.R.4004:" </w:instrTex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separate"/>
      </w:r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Federal</w:t>
      </w:r>
      <w:proofErr w:type="spellEnd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 xml:space="preserve"> Research Public Access </w:t>
      </w:r>
      <w:proofErr w:type="spellStart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Act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end"/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nevű, már 2006-ban is benyújtott ellenjavaslatot is, amely éppen a kutatási eredmények közkinccsé tételét támogatja. (A közpénzes pályázatok egy része egyébként meg is követeli a nyertes kutatóktól, hogy eredményeiket tegyék szabadon hozzáférhetővé – a kiadók gyakorlata viszont ellentétes ezzel az elvvel.)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tiltakozó tudósok csoportja egyelőre csupán töredéke annak a körülbelül 600 ezer szerzőnek, akik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saját állítása szerint a kiadónál publikálnak, de a tiltakozók tábora egyre növekszik. A kiadó február 6-án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7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nyílt levélben</w:t>
        </w:r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válaszolt a tudósok sérelmeire, amely szerint „büszkék arra, hogy partnerként dolgoznak együtt a tudós közösséggel, és ezzel hozzájárulhatnak a tudományos eredményekhez.” A levélben a kiadó azt is kifejti, hogy a tiltakozók pontjai nem felelnek meg a valóságnak. Szerintük a cikkek letöltése sohasem volt még ennyire olcsó, és amíg az ár csökkent, addig az elérhető folyóiratok száma nőtt. A könyvtárakat pedig sohasem kényszerítették, hogy csomagban fizessenek elő a kiadványokra. Szerintük „a legtöbb intézmény azért választja ezt a módot, mert így olcsóbban több újságot kapnak, a kutatók pedig az így kapott plusz lapokat is használják.”</w:t>
      </w:r>
    </w:p>
    <w:p w:rsidR="00E10950" w:rsidRPr="00E10950" w:rsidRDefault="00E10950" w:rsidP="00E10950">
      <w:pPr>
        <w:spacing w:after="161" w:line="226" w:lineRule="atLeast"/>
        <w:jc w:val="center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kiadó a levélben azt is leszögezte, hogy számos hozzáférési lehetőséget biztosítanak a dokumentumokhoz, és nyolc szabad hozzáférésű folyóiratot is kiadnak, köztük a rangos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Cell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Journalt. Arra nem tértek ki a levélben, hogy a maradék hét ingyenes folyóirat is meghatározó szerepet tölt-e be a tudományban. A szabad hozzáférésről pedig úgy nyilatkoztak, hogy a kiadó támogatja azt az elvet, hogy a közpénzből finanszírozott kutatások eredményeit közkinccsé kellene tenni, és igyekeznek a publikált információkat elterjeszteni, abban az esetben, ha a kiadás így üzletileg fenntartható marad. Viszont elleneznek minden olyan szerintük jogtalan törvényt, amely „aláaknázza a jelenlegi kiadási rendszert".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Ennek ellenére David Clark,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matematikai szaklapokért felelős alelnöke elismerte, hogy odafigyelnek a bojkottra. „Amikor egy fontos személy nyugtalankodni kezd, attól mások is nyugtalankodni kezdenek. Tudni akarjuk, hogy mik a panaszok. Sok szerkesztőt elbizonytalanítottunk és felbosszantottunk. Ez hiba volt” – mondta David Clark.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kutatók szerint bicskanyitogató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cinizmusa. 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Critical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Biomass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blog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biológus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szerzője</w:t>
      </w:r>
      <w:hyperlink r:id="rId18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idézi</w:t>
        </w:r>
        <w:proofErr w:type="spellEnd"/>
      </w:hyperlink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David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Colquhount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University College London (UCL) egyik professzorát, aki pár hónapja részletezte a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begin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instrText xml:space="preserve"> HYPERLINK "http://www.dcscience.net/?p=4873" </w:instrTex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separate"/>
      </w:r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blogjában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end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: a UCL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2068 lapjára fizet elő évi 1,25 millió euró értékben. A professzor szerint az előfizetett lapok közül 251-et sosem nyitott meg senki az egyetemen, és a lapok 60 százalékát 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kevesebb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mint 300 alkalommal, ami nem indokolja az előfizetést.</w:t>
      </w:r>
    </w:p>
    <w:p w:rsidR="00E10950" w:rsidRPr="00E10950" w:rsidRDefault="00E10950" w:rsidP="00E10950">
      <w:pPr>
        <w:spacing w:before="161" w:after="86" w:line="226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  <w:t>Magyarok lázadnak a keresztapa ellen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 bojkotthoz neves magyar kutatók is csatlakoztak, többek között a Semmelweis Egyetem rektora, dr.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Tulassay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Tivadar, és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rektorhelyettese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dr.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Kellermayer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Miklós. A rektor a szerkesztői, 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rektorhelyettes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pedig a szerkesztői és a bírálói munkát tagadta meg. Dr.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Blázovics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Anna, az egyetem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Farmakognózia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Intézetének igazgatója elmondta, hogy a kiadó az egyetem számára már elfogadhatatlanul nagy összegeket kért a publikálásért cserébe.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Az online petícióhoz csatlakozó magyar kutatók között vannak a Szegedi Tudományegyetem munkatársai is, akik az egyetem Klebelsberg Könyvtárának főigazgató-helyettesétől, dr. Kokas Károlytól kaptak értesítést a bojkottról.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Kokas az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19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EISZ</w:t>
        </w:r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vagyis az Elektronikus Információszolgáltatás program Bizottságának az alapító tagja, így közelről ismeri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Elsevierrel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folytatott csatározásokat. Szerinte egy tárgyalás a kiadóval leginkább a Keresztapa egy jelenetéhez hasonlít, és kötelességének érezte, hogy minden kapcsolatát tájékoztassa a petícióról. Az Indexnek azt is elmondta, hogy a Szegedi Tudományegyetemnek az előfizetett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Elsevier-kiadványok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fele is elegendő lenne, de csak így, csomagban férhetnek hozzá a létfontosságú információkhoz.</w:t>
      </w:r>
    </w:p>
    <w:p w:rsidR="00E10950" w:rsidRPr="00E10950" w:rsidRDefault="00E10950" w:rsidP="00E10950">
      <w:pPr>
        <w:spacing w:before="161" w:after="86" w:line="226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</w:pPr>
      <w:r w:rsidRPr="00E10950">
        <w:rPr>
          <w:rFonts w:ascii="Times New Roman" w:eastAsia="Times New Roman" w:hAnsi="Times New Roman" w:cs="Times New Roman"/>
          <w:b/>
          <w:bCs/>
          <w:color w:val="222222"/>
          <w:sz w:val="18"/>
          <w:szCs w:val="18"/>
          <w:lang w:val="hu-HU" w:eastAsia="hu-HU"/>
        </w:rPr>
        <w:t>Kritikus tömeg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Elsevier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elleni 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összefogás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azért is jelentős, mert hiába jelentek meg olyan, ingyenes hozzáférésű tudományos adatbázisok, mint a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begin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instrText xml:space="preserve"> HYPERLINK "http://www.plosone.org/home.action" </w:instrTex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separate"/>
      </w:r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PLoS</w:t>
      </w:r>
      <w:proofErr w:type="spellEnd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 xml:space="preserve"> ONE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end"/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és az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begin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instrText xml:space="preserve"> HYPERLINK "http://arxiv.org/" </w:instrTex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separate"/>
      </w:r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arkXiv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end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a tudósoknak a rendszer működése, illetve az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impakt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faktor miatt muszáj a hagyományos, fizetős lapokban is publikálniuk.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Egy tudományos lap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impakt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faktora a lap átlagos idézettsége alapján létrehozott mérőszám (általában egy számjegyű, igen rangos lapoknál már tíz fölötti), amely a kutatók teljesítményének egyik legfontosabb mutatójává vált a tudományos közéletben. A kutatók igyekeznek minél nagyobb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impakt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faktorú lapokban publikálni, mert a kutatási 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pályázatoknál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annál nagyobb esélyük van, minél idézettebbek a tanulmányaik, tehát minél nagyobb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idézettségű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lapban publikálnak.</w:t>
      </w:r>
    </w:p>
    <w:p w:rsidR="00E10950" w:rsidRPr="00E10950" w:rsidRDefault="00E10950" w:rsidP="00E10950">
      <w:pPr>
        <w:spacing w:before="86" w:after="86" w:line="226" w:lineRule="atLeast"/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</w:pP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Egy új, szabad hozzáférésű lap elindítása tehát ezért nagyon nehéz feladat, mert a semmiből csak évek alatt lehet olyan idézettséget összegyűjteni, ami versenyre kelhet már a bejáratott tudományos lapok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impakt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faktorával (hogy mégsem lehetetlen, arra példa a ma már 4,4-es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impakt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faktorú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PLoS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ONE). Egy ilyen törekvés csak úgy sikerülhet, ha jelentős nevek vagy beruházók állnak az ügy mögé. Az </w: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lastRenderedPageBreak/>
        <w:t>orvostudomány területén el is indult egy ilyen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hyperlink r:id="rId20" w:history="1">
        <w:r w:rsidRPr="00E10950">
          <w:rPr>
            <w:rFonts w:ascii="Times New Roman" w:eastAsia="Times New Roman" w:hAnsi="Times New Roman" w:cs="Times New Roman"/>
            <w:color w:val="24468A"/>
            <w:sz w:val="16"/>
            <w:u w:val="single"/>
            <w:lang w:val="hu-HU" w:eastAsia="hu-HU"/>
          </w:rPr>
          <w:t>kezdeményezés</w:t>
        </w:r>
      </w:hyperlink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, amelyet a terület három legnagyobb finanszírozója támogat: a Howard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Hughes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Medical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Institute, a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Wellcome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Trust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és a Max Planck Society – írja a</w:t>
      </w:r>
      <w:r w:rsidRPr="00E10950">
        <w:rPr>
          <w:rFonts w:ascii="Times New Roman" w:eastAsia="Times New Roman" w:hAnsi="Times New Roman" w:cs="Times New Roman"/>
          <w:sz w:val="16"/>
          <w:lang w:val="hu-HU" w:eastAsia="hu-HU"/>
        </w:rPr>
        <w:t> </w:t>
      </w:r>
      <w:proofErr w:type="spell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begin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instrText xml:space="preserve"> HYPERLINK "http://criticalbiomass.freeblog.hu/archives/2012/02/12/Vilagok_harca_-_kutatok_vs_Elsevier/" </w:instrText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separate"/>
      </w:r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Critical</w:t>
      </w:r>
      <w:proofErr w:type="spellEnd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Biomass</w:t>
      </w:r>
      <w:proofErr w:type="spellEnd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 xml:space="preserve"> </w:t>
      </w:r>
      <w:proofErr w:type="spellStart"/>
      <w:r w:rsidRPr="00E10950">
        <w:rPr>
          <w:rFonts w:ascii="Times New Roman" w:eastAsia="Times New Roman" w:hAnsi="Times New Roman" w:cs="Times New Roman"/>
          <w:color w:val="24468A"/>
          <w:sz w:val="16"/>
          <w:u w:val="single"/>
          <w:lang w:val="hu-HU" w:eastAsia="hu-HU"/>
        </w:rPr>
        <w:t>blog</w:t>
      </w:r>
      <w:proofErr w:type="spell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fldChar w:fldCharType="end"/>
      </w:r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. </w:t>
      </w:r>
      <w:proofErr w:type="gramStart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>A</w:t>
      </w:r>
      <w:proofErr w:type="gramEnd"/>
      <w:r w:rsidRPr="00E10950">
        <w:rPr>
          <w:rFonts w:ascii="Times New Roman" w:eastAsia="Times New Roman" w:hAnsi="Times New Roman" w:cs="Times New Roman"/>
          <w:sz w:val="16"/>
          <w:szCs w:val="16"/>
          <w:lang w:val="hu-HU" w:eastAsia="hu-HU"/>
        </w:rPr>
        <w:t xml:space="preserve"> másik lehetőség a fennálló rendszer megdöntésére a tudóstársadalom összefogása – a mostani bojkotthoz hasonló méretűre eddig nem volt példa, ez intő jel lehet a tudományos lapok óriáskiadóinak.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3240E"/>
    <w:multiLevelType w:val="multilevel"/>
    <w:tmpl w:val="AB6C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1A38F4"/>
    <w:multiLevelType w:val="multilevel"/>
    <w:tmpl w:val="62E2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10950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10950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E109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E109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1095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1095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1095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1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E109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9015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  <w:divsChild>
            <w:div w:id="1399285809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7715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52457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5854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0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8188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List_of_periodicals_published_by_Elsevier" TargetMode="External"/><Relationship Id="rId13" Type="http://schemas.openxmlformats.org/officeDocument/2006/relationships/hyperlink" Target="http://hu.wikipedia.org/wiki/Stop_Online_Piracy_Act" TargetMode="External"/><Relationship Id="rId18" Type="http://schemas.openxmlformats.org/officeDocument/2006/relationships/hyperlink" Target="http://criticalbiomass.freeblog.hu/archives/2012/02/12/Vilagok_harca_-_kutatok_vs_Elsevier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forbes.com/companies/reed-elsevier/" TargetMode="External"/><Relationship Id="rId12" Type="http://schemas.openxmlformats.org/officeDocument/2006/relationships/hyperlink" Target="http://www.elsevier.com/wps/find/intro.cws_home/ataglance" TargetMode="External"/><Relationship Id="rId17" Type="http://schemas.openxmlformats.org/officeDocument/2006/relationships/hyperlink" Target="http://www.elsevier.com/wps/find/intro.cws_home/elsevieropenletter" TargetMode="External"/><Relationship Id="rId2" Type="http://schemas.openxmlformats.org/officeDocument/2006/relationships/styles" Target="styles.xml"/><Relationship Id="rId16" Type="http://schemas.openxmlformats.org/officeDocument/2006/relationships/hyperlink" Target="http://thomas.loc.gov/cgi-bin/query/z?c112:H.R.3699:" TargetMode="External"/><Relationship Id="rId20" Type="http://schemas.openxmlformats.org/officeDocument/2006/relationships/hyperlink" Target="http://www.hhmi.org/news/20110627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owers.wordpress.com/2012/01/21/elsevier-my-part-in-its-downfall/" TargetMode="External"/><Relationship Id="rId11" Type="http://schemas.openxmlformats.org/officeDocument/2006/relationships/hyperlink" Target="http://thecostofknowledge.com/" TargetMode="External"/><Relationship Id="rId5" Type="http://schemas.openxmlformats.org/officeDocument/2006/relationships/hyperlink" Target="mailto:dorothy.eszter.farkas@gmail.NEMSPA_M.com?subject=http://index.hu/tudomany/2012/02/19/fellazadtak_a_vilag_kutatoi/&amp;cc=cikkszerzonek@mail.index.NEMSPA_M.hu" TargetMode="External"/><Relationship Id="rId15" Type="http://schemas.openxmlformats.org/officeDocument/2006/relationships/hyperlink" Target="http://en.wikipedia.org/wiki/Anti-Counterfeiting_Trade_Agreement" TargetMode="External"/><Relationship Id="rId10" Type="http://schemas.openxmlformats.org/officeDocument/2006/relationships/hyperlink" Target="http://gowers.files.wordpress.com/2012/02/elsevierstatementfinal.pdf" TargetMode="External"/><Relationship Id="rId19" Type="http://schemas.openxmlformats.org/officeDocument/2006/relationships/hyperlink" Target="http://hu.wikipedia.org/wiki/EIS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bes.com/sites/timworstall/2012/01/28/elseviers-publishing-model-might-be-about-to-go-up-in-smoke/" TargetMode="External"/><Relationship Id="rId14" Type="http://schemas.openxmlformats.org/officeDocument/2006/relationships/hyperlink" Target="http://en.wikipedia.org/wiki/PROTECT_IP_Ac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1674</Words>
  <Characters>11555</Characters>
  <Application>Microsoft Office Word</Application>
  <DocSecurity>0</DocSecurity>
  <Lines>96</Lines>
  <Paragraphs>26</Paragraphs>
  <ScaleCrop>false</ScaleCrop>
  <Company>Microsoft Corporation</Company>
  <LinksUpToDate>false</LinksUpToDate>
  <CharactersWithSpaces>13203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2012-02-27T16:06:00Z</dcterms:created>
  <dcterms:modified xsi:type="dcterms:W3CDTF">2012-02-27T16:07:00Z</dcterms:modified>
</cp:coreProperties>
</file>